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14F" w:rsidRPr="0059014F" w:rsidRDefault="0059014F" w:rsidP="0059014F">
      <w:pPr>
        <w:shd w:val="clear" w:color="auto" w:fill="FFFFFF"/>
        <w:spacing w:after="0" w:line="234" w:lineRule="atLeast"/>
        <w:jc w:val="righ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Приложение </w:t>
      </w:r>
      <w:proofErr w:type="gramStart"/>
      <w:r w:rsidRPr="0059014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к</w:t>
      </w:r>
      <w:proofErr w:type="gramEnd"/>
    </w:p>
    <w:p w:rsidR="0059014F" w:rsidRPr="0059014F" w:rsidRDefault="0059014F" w:rsidP="0059014F">
      <w:pPr>
        <w:shd w:val="clear" w:color="auto" w:fill="FFFFFF"/>
        <w:spacing w:after="0" w:line="234" w:lineRule="atLeast"/>
        <w:jc w:val="righ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постановлению ЦК Профсоюза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righ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Times New Roman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от 03 декабря 2015 г. № II-6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center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48"/>
          <w:szCs w:val="48"/>
          <w:bdr w:val="none" w:sz="0" w:space="0" w:color="auto" w:frame="1"/>
          <w:lang w:eastAsia="ru-RU"/>
        </w:rPr>
        <w:t> </w:t>
      </w:r>
      <w:r w:rsidRPr="005901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Положение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center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 правовой инспекции труда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Общероссийского профессионального союза работников государственных учреждений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и общественного обслуживания Российской Федерации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 1. Общие положения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1.1. Правовая инспекция труда Общероссийского профессионального союза работников государственных учреждений и общественного обслуживания Российской Федерации</w:t>
      </w:r>
      <w:hyperlink r:id="rId5" w:anchor="_ftn2" w:tooltip="" w:history="1">
        <w:r w:rsidRPr="0059014F">
          <w:rPr>
            <w:rFonts w:ascii="inherit" w:eastAsia="Times New Roman" w:hAnsi="inherit" w:cs="Times New Roman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[1]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 создается Центральным комитетом Общероссийского профессионального союза работников государственных учреждений и </w:t>
      </w: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общественного обслуживания Российской Федерации для осуществления профсоюзного контроля за соблюдением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 коллективных договоров, соглашений в государственных и муниципальных учреждениях, а также в организациях сферы общественного обслуживания различных организационно-правовых форм и форм собственности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, в </w:t>
      </w: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которых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работают и (или) обучаются члены Профсоюза.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lang w:eastAsia="ru-RU"/>
        </w:rPr>
        <w:t>1.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2. </w:t>
      </w:r>
      <w:proofErr w:type="gramStart"/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Правовая инспекция труда Профсоюза в своей деятельности руководствуется Конституцией Российской Федерации, общепризнанными принципами и нормами международного права, Трудовым кодексом Российской Федерации, Федеральным законом «О профессиональных союзах, их правах и гарантиях деятельности», законами и иными нормативными актами, регулирующими прохождение государственной гражданской службы и муниципальной службы, другими федеральными законами и нормативными правовыми актами Российской Федерации, законами и нормативными правовыми актами субъектов Российской</w:t>
      </w:r>
      <w:proofErr w:type="gramEnd"/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Федерации, Уставом Общероссийского профессионального союза работников государственных учреждений и общественного обслуживания Российской Федерации и настоящим Положением.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1.3. Правовая инспекция труда Профсоюза создается на федеральном и региональном (межрегиональном) уровнях организационной структуры Профсоюза и образует единую систему профсоюзного контроля в организациях и учреждениях, в которых работают и (или) обучаются члены Профсоюза.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2. Задачи Правовой инспекции труда Профсоюза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2.1. Основными задачами Правовой инспекции труда Профсоюза</w:t>
      </w:r>
      <w:r w:rsidRPr="0059014F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</w:t>
      </w: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являются: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 xml:space="preserve">- осуществление профсоюзного </w:t>
      </w: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контроля за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соблюдением работодателями (их представителями), представителями нанимателей и другими должностными лицами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 коллективных договоров и соглашений;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юридическая защита трудовых прав и законных интересов членов Профсоюза, а также организаций Профсоюза от противоправных действий (бездействий) работодателей (их представителей), представителей нанимателей и других должностных лиц, нарушающих или ограничивающих права и интересы членов Профсоюза, профсоюзных организаций, установленные нормами международного права, законами Российской Федерации и законами субъектов Российской Федерации, другими нормативными правовыми актами, соглашениями, коллективными договорами, локальными нормативными правовыми актами и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трудовыми договорами;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отстаивание прав и интересов членов Профсоюза при разработке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нормативных актов органов местного самоуправления, при внесении изменений и дополнений в них, а также при разработке и принятии коллективных договоров и соглашений;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взаимодействие с органами прокуратуры, Государственной инспекции труда, другими органами государственного контроля (надзора), органами местного самоуправления при осуществлении возложенных на Правовую инспекцию труда Профсоюза полномочий;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подготовка обращений в федеральные органы государственной власти, органы государственной власти субъектов Российской Федерации и органы местного самоуправления с предложениями по устранению недостатков и упущений со стороны должностных лиц, допустивших нарушения прав и законных интересов членов Профсоюза;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взаимодействие со средствами массовой информации (публикация статей в газетах и журналах, в сети Интернет, выступление по радио и телевидению) для ознакомления членов Профсоюза, общественности со сведениями о правозащитной работе Профсоюза, в том числе с целью повышения мотивации профсоюзного членства;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оказание информационно-методической помощи, обучение профсоюзного актива, бесплатное консультирование членов Профсоюза по вопросам, касающимся их социально-трудовых прав, профессиональных и служебных интересов.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3. Основные полномочия Правовой инспекции труда Профсоюза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3.1. Для выполнения возложенных на Правовую инспекцию труда Профсоюза задач правовые инспекторы труда Профсоюза наделяются следующими полномочиями: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- осуществлять проверки соблюдения работодателями (их представителями), представителями нанимателей и другими должностными лицами требований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условий, предусмотренных коллективными договорами и соглашениями, при предъявлении удостоверений установленного образца</w:t>
      </w:r>
      <w:hyperlink r:id="rId6" w:anchor="_ftn2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[2]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(проведение проверок в организациях, подведомственных федеральным органам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государственной власти в области обороны, безопасности, внутренних дел и исполнения наказаний осуществляется с учетом соответствующих нормативных правовых актов Президента Российской Федерации и (или) Правительства Российской Федерации);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участвовать в проведении совместных с органами прокуратуры, Государственной инспекции труда, другими органами государственного контроля (надзора) проверок соблюдения работодателями (их представителями), представителями нанимателей и другими должностными лицами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 коллективных договоров и соглашений;</w:t>
      </w:r>
      <w:proofErr w:type="gramEnd"/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запрашивать и получать у работодателей (их представителей), представителей нанимателей и других должностных лиц документы, объяснения, информацию, необходимые для выполнения возложенных на правовую инспекцию труда Профсоюза функций;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направлять работодателям (их представителям), представителям нанимателей и другим должностным лицам обязательные для рассмотрения   Представления об устранении выявленных нарушений</w:t>
      </w:r>
      <w:hyperlink r:id="rId7" w:anchor="_ftn3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[3]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, контролировать их выполнение, добиваться устранения выявленных нарушений в установленном законодательством Российской Федерации порядке;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информировать органы прокуратуры, федеральную инспекцию труда, вышестоящие органы работодателей (их представителей)</w:t>
      </w:r>
      <w:r w:rsidRPr="0059014F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 </w:t>
      </w: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и другие уполномоченные органы о нарушении работодателями (их представителями), представителями нанимателей и другими должностными лицами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 коллективных договоров и соглашений</w:t>
      </w:r>
      <w:hyperlink r:id="rId8" w:anchor="_ftn4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[4</w:t>
        </w:r>
        <w:proofErr w:type="gramEnd"/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с целью привлечения виновных лиц к ответственности (дисциплинарной, административной, уголовной);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в установленном законодательством Российской Федерации порядке защищать социально-трудовые и другие гражданские права, профессиональные и служебные интересы членов Профсоюза, а также права и законные интересы Профсоюза и его организаций;</w:t>
      </w:r>
      <w:proofErr w:type="gramEnd"/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- проводить юридическую экспертизу проектов законов и иных нормативных правовых актов, затрагивающих социально-трудовые права и законные интересы членов Профсоюза, а также права и законные интересы Профсоюза и его организаций;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подготавливать методические письма, материалы, доклады, обзоры по наиболее актуальным вопросам правозащитной работы;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принимать участие в обучении профсоюзного актива;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ежегодно в установленной настоящим Положением форме обобщать статистические данные и практику работы Правовой инспекции труда Профсоюза</w:t>
      </w:r>
      <w:hyperlink r:id="rId9" w:anchor="_ftn5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[5]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, вести учет и направлять соответствующим органам материалы и сведения о фактах нарушения прав Профсоюза</w:t>
      </w:r>
      <w:hyperlink r:id="rId10" w:anchor="_ftn6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[6]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и принятых в этой связи мерах.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4. Права и обязанности правовых инспекторов труда Профсоюза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4.1. Правовые инспекторы труда Профсоюза имеют право: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- осуществлять </w:t>
      </w:r>
      <w:proofErr w:type="gramStart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контроль за</w:t>
      </w:r>
      <w:proofErr w:type="gramEnd"/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соблюдением работодателями (их представителями), представителями нанимателей и другими должностными лицами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 службы, законодательства о профессиональных союзах, условий коллективных договоров и соглашений;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принимать участие в рассмотрении споров, связанных с нарушением трудового законодательства, законов и иных нормативных актов, регулирующих прохождение государственной гражданской службы и муниципальной службы, законодательства о профсоюзах, а также с невыполнением обязательств, предусмотренных коллективными договорами и соглашениями;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принимать участие в разработке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нормативных правовых актов органов местного самоуправления, содержащих нормы трудового права, а также регулирующих прохождение государственной гражданской службы и муниципальной службы;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взаимодействовать со средствами массовой информации (публикация статей в газетах и журналах, в сети Интернет, выступление по радио и телевидению) для ознакомления членов Профсоюза, общественности со сведениями о правозащитной работе Профсоюза, в том числе с целью повышения мотивации профсоюзного членства;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готовить инструктивно-методические письма, материалы, доклады, обзоры по наиболее актуальным вопросам правозащитной работы, участвовать в обучении профсоюзного актива.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4.2. Правовые инспекторы труда Профсоюза обязаны: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proofErr w:type="gramStart"/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- соблюдать требования законодательства Российской Федерации при осуществлении профсоюзного контроля за соблюдением работодателями (их 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представителями), представителями нанимателей и другими должностными лицами трудового законодательства и иных нормативных правовых актов, содержащих нормы трудового права, законов и иных нормативных актов, регулирующих прохождение государственной гражданской службы и муниципальной</w:t>
      </w:r>
      <w:r w:rsidRPr="0059014F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службы, законодательства о профессиональных союзах, условий коллективных договоров и соглашений;</w:t>
      </w:r>
      <w:proofErr w:type="gramEnd"/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не нарушать права и законные интересы работодателей (их представителей), представителей нанимателей и других должностных лиц;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содействовать защите социально-трудовых и других гражданских прав, профессиональных и служебных интересов членов Профсоюза, прав и законных интересов Профсоюза и его организаций;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- во время проведения проверок быть объективными, руководствуясь требованиями законодательства Российской Федерации, хранить охраняемую законом тайну</w:t>
      </w:r>
      <w:r w:rsidRPr="0059014F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(государственную, служебную, коммерческую и иную), ставшую им известной;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lang w:eastAsia="ru-RU"/>
        </w:rPr>
        <w:t>-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 при осуществлении своих полномочий, а также после увольнения с занимаемой должности соблюдать конфиденциальность в отношении персональных данных членов Профсоюза и других работников, служащих, ставших им известными в ходе выполнения возложенных на Правовую инспекцию труда Профсоюза функций;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считать конфиденциальным источник всякой жалобы на действия работодателя (его представителя), представителя нанимателя или другого должностного лица, воздерживаться от сообщения представителям проверяемой организации сведений о заявителе, если проверка проводится в связи с его обращением и заявитель возражает против разглашения данных об источнике жалобы;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проводить правовую экспертизу проектов законов и иных нормативных правовых актов, затрагивающих социально-трудовые права и служебные интересы работников и служащих, а также права и законные интересы Профсоюза и его организаций;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постоянно повышать свою квалификацию, изучать законодательство Российской Федерации и судебную практику;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принимать участие в обобщении сведений о правозащитной деятельности, практике работы Правовой инспекции труда Профсоюза, в том числе для подготовки ежегодных отчетов о правозащитной работе Профсоюза (его организации)</w:t>
      </w:r>
      <w:hyperlink r:id="rId11" w:anchor="_ftn7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[7]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и представления их в установленном порядке в вышестоящие профсоюзные органы;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участвовать в ведении учета нарушений прав Профсоюза</w:t>
      </w:r>
      <w:hyperlink r:id="rId12" w:anchor="_ftn8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[8]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для направления имеющихся материалов и сведений о принятых мерах в вышестоящие профсоюзные органы.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5. Организационное обеспечение деятельности</w:t>
      </w:r>
    </w:p>
    <w:p w:rsidR="0059014F" w:rsidRPr="0059014F" w:rsidRDefault="0059014F" w:rsidP="0059014F">
      <w:pPr>
        <w:shd w:val="clear" w:color="auto" w:fill="FFFFFF"/>
        <w:spacing w:after="0" w:line="240" w:lineRule="auto"/>
        <w:jc w:val="center"/>
        <w:outlineLvl w:val="0"/>
        <w:rPr>
          <w:rFonts w:ascii="inherit" w:eastAsia="Times New Roman" w:hAnsi="inherit" w:cs="Arial"/>
          <w:b/>
          <w:bCs/>
          <w:color w:val="202021"/>
          <w:kern w:val="36"/>
          <w:sz w:val="36"/>
          <w:szCs w:val="36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bdr w:val="none" w:sz="0" w:space="0" w:color="auto" w:frame="1"/>
          <w:lang w:eastAsia="ru-RU"/>
        </w:rPr>
        <w:t>Правовой инспекции труда Профсоюза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5.1. Общее руководство деятельностью Правовой инспекции труда Профсоюза осуществляется Центральным комитетом Профсоюза.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Главный правовой инспектор труда Профсоюза принимается на работу (назначается на должность) и увольняется (освобождается от должности) Председателем Профсоюза, который руководит его работой с учетом решений, принятых Президиумом и Центральным комитетом Профсоюза.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Руководство работой правовых (главных правовых) инспекторов труда Профсоюза в аппаратах комитетов региональных (межрегиональных) организаций Профсоюза возлагается на председателей этих организаций и их заместителей. К исключительной компетенции председателей региональных (межрегиональных) организаций Профсоюза относится, определение численности правовых и общественных (внештатных правовых) инспекторов труда Профсоюза, принятие их на работу (назначение на должность) и увольнение (освобождение от должности), принятие мер по повышению их квалификации и материальному обеспечению их деятельности.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5.2. На должность правового (главного правового) инспектора труда Профсоюза принимается (назначается), как правило, лицо, имеющее высшее юридическое образование и стаж практической работы по специальности не менее трех лет.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Выборные и другие работники организаций Профсоюза, могут также утверждаться в качестве внештатных правовых инспекторов труда региональной (межрегиональной) организации Профсоюза в соответствии с действующим в данной организации положением о внештатной правовой инспекции труда.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5.3. Правовые (главные правовые) инспекторы труда Профсоюза, осуществляющие свою деятельность в региональных (межрегиональных) организациях Профсоюза, именуются: «Правовой (главный правовой) инспектор труда Профсоюза по (название республики, края, области, города)».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5.4. Центральным комитетом Профсоюза правовым инспекторам труда Профсоюза выдается удостоверение установленного образца</w:t>
      </w:r>
      <w:hyperlink r:id="rId13" w:anchor="_ftn9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[9]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При увольнении (освобождении от должности) правового (главного правового) инспектора труда Профсоюза удостоверение подлежит возврату и последующему уничтожению.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5.5. Главный правовой инспектор труда Профсоюза является заведующим юридическим отделом ЦК Профсоюза.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Должность главного правового инспектора труда Профсоюза по республике, краю, области, городу федерального значения, как правило, приравнивается к должности заведующего отделом аппарата комитета региональной (межрегиональной) организации Профсоюза.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Должность правового инспектора труда Профсоюза приравнивается к должности главного специалиста.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5</w:t>
      </w:r>
      <w:r w:rsidRPr="0059014F">
        <w:rPr>
          <w:rFonts w:ascii="Times New Roman" w:eastAsia="Times New Roman" w:hAnsi="Times New Roman" w:cs="Times New Roman"/>
          <w:color w:val="000000"/>
          <w:sz w:val="18"/>
          <w:szCs w:val="18"/>
          <w:bdr w:val="none" w:sz="0" w:space="0" w:color="auto" w:frame="1"/>
          <w:lang w:eastAsia="ru-RU"/>
        </w:rPr>
        <w:t>.</w:t>
      </w:r>
      <w:r w:rsidRPr="0059014F">
        <w:rPr>
          <w:rFonts w:ascii="inherit" w:eastAsia="Times New Roman" w:hAnsi="inherit" w:cs="Times New Roman"/>
          <w:color w:val="000000"/>
          <w:sz w:val="27"/>
          <w:szCs w:val="27"/>
          <w:bdr w:val="none" w:sz="0" w:space="0" w:color="auto" w:frame="1"/>
          <w:lang w:eastAsia="ru-RU"/>
        </w:rPr>
        <w:t>6. Главный правовой инспектор труда Профсоюза: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осуществляет организационное и методическое руководство деятельностью Правовой инспекции труда Профсоюза;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рассматривает возникшие разногласия между работодателями (их представителями), представителями нанимателей, другими должностными лицами и правовыми инспекторами труда Профсоюза;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- готовит отчет о правозащитной работе</w:t>
      </w:r>
      <w:hyperlink r:id="rId14" w:anchor="_ftn10" w:tooltip="" w:history="1">
        <w:r w:rsidRPr="0059014F">
          <w:rPr>
            <w:rFonts w:ascii="inherit" w:eastAsia="Times New Roman" w:hAnsi="inherit" w:cs="Arial"/>
            <w:color w:val="6B9AD6"/>
            <w:sz w:val="27"/>
            <w:szCs w:val="27"/>
            <w:u w:val="single"/>
            <w:bdr w:val="none" w:sz="0" w:space="0" w:color="auto" w:frame="1"/>
            <w:lang w:eastAsia="ru-RU"/>
          </w:rPr>
          <w:t>[10]</w:t>
        </w:r>
      </w:hyperlink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и вместе с пояснительной запиской представляет их в установленном порядке для рассмотрения на заседаниях центральных органов Профсоюза и в ФНПР;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организует обучение и повышение квалификации правовых (главных правовых) инспекторов труда Профсоюза в соответствии с утверждаемыми Центральным комитетом Профсоюза планами;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обобщает и пропагандирует положительный опыт работы Правовой инспекции труда Профсоюза;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jc w:val="both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- осуществляет взаимодействие с правовыми инспекциями труда других профсоюзов, правовыми службами (юристами) членских организаций ФНПР, получает необходимые сведения об их работе.</w:t>
      </w:r>
    </w:p>
    <w:p w:rsidR="0059014F" w:rsidRPr="0059014F" w:rsidRDefault="0059014F" w:rsidP="0059014F">
      <w:pPr>
        <w:shd w:val="clear" w:color="auto" w:fill="FFFFFF"/>
        <w:spacing w:before="75" w:after="225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pict>
          <v:rect id="_x0000_i1025" style="width:154.35pt;height:.75pt" o:hrpct="330" o:hrstd="t" o:hr="t" fillcolor="#a0a0a0" stroked="f"/>
        </w:pic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15" w:anchor="_ftnref1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[1]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Далее — Правовая инспекция труда Профсоюза;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16" w:anchor="_ftnref2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[2]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3-ПИ, Приложение № 3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17" w:anchor="_ftnref3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[3]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1-ПИ, Приложение № 1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18" w:anchor="_ftnref4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[4]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2-ПИ, Приложение № 2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19" w:anchor="_ftnref5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[5]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4-ПИ, Приложение № 4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0" w:anchor="_ftnref6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[6]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5-ПИ, Приложение № 5 к настоящему Положению.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1" w:anchor="_ftnref7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[7]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4-ПИ, Приложение № 4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2" w:anchor="_ftnref8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[8]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5-ПИ, Приложение № 5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3" w:anchor="_ftnref9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[9]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3-ПИ, Приложение № 3 к настоящему Положению;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4" w:anchor="_ftnref10" w:tooltip="" w:history="1">
        <w:r w:rsidRPr="0059014F">
          <w:rPr>
            <w:rFonts w:ascii="inherit" w:eastAsia="Times New Roman" w:hAnsi="inherit" w:cs="Arial"/>
            <w:color w:val="6B9AD6"/>
            <w:sz w:val="18"/>
            <w:szCs w:val="18"/>
            <w:u w:val="single"/>
            <w:bdr w:val="none" w:sz="0" w:space="0" w:color="auto" w:frame="1"/>
            <w:lang w:eastAsia="ru-RU"/>
          </w:rPr>
          <w:t>[10]</w:t>
        </w:r>
      </w:hyperlink>
      <w:r w:rsidRPr="0059014F">
        <w:rPr>
          <w:rFonts w:ascii="inherit" w:eastAsia="Times New Roman" w:hAnsi="inherit" w:cs="Arial"/>
          <w:color w:val="202021"/>
          <w:sz w:val="18"/>
          <w:szCs w:val="18"/>
          <w:lang w:eastAsia="ru-RU"/>
        </w:rPr>
        <w:t> Форма 4-ПИ, Приложение № 4 к настоящему Положению.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5" w:history="1"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 xml:space="preserve">ФОРМА № </w:t>
        </w:r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1</w:t>
        </w:r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-ПИ</w:t>
        </w:r>
      </w:hyperlink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6" w:history="1"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ФОРМА № 2-ПИ</w:t>
        </w:r>
      </w:hyperlink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7" w:history="1"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ФОРМА № 3-ПИ</w:t>
        </w:r>
      </w:hyperlink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8" w:history="1"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ФОРМА № 4-ПИ</w:t>
        </w:r>
      </w:hyperlink>
    </w:p>
    <w:p w:rsidR="0059014F" w:rsidRPr="0059014F" w:rsidRDefault="0059014F" w:rsidP="0059014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hyperlink r:id="rId29" w:history="1">
        <w:r w:rsidRPr="0059014F">
          <w:rPr>
            <w:rFonts w:ascii="inherit" w:eastAsia="Times New Roman" w:hAnsi="inherit" w:cs="Times New Roman"/>
            <w:i/>
            <w:iCs/>
            <w:color w:val="6B9AD6"/>
            <w:sz w:val="36"/>
            <w:szCs w:val="36"/>
            <w:u w:val="single"/>
            <w:bdr w:val="none" w:sz="0" w:space="0" w:color="auto" w:frame="1"/>
            <w:lang w:eastAsia="ru-RU"/>
          </w:rPr>
          <w:t>ФОРМА № 5-ПИ</w:t>
        </w:r>
      </w:hyperlink>
    </w:p>
    <w:p w:rsidR="0059014F" w:rsidRPr="0059014F" w:rsidRDefault="0059014F" w:rsidP="0059014F">
      <w:pPr>
        <w:shd w:val="clear" w:color="auto" w:fill="FFFFFF"/>
        <w:spacing w:after="0" w:line="234" w:lineRule="atLeast"/>
        <w:rPr>
          <w:rFonts w:ascii="inherit" w:eastAsia="Times New Roman" w:hAnsi="inherit" w:cs="Arial"/>
          <w:color w:val="202021"/>
          <w:sz w:val="18"/>
          <w:szCs w:val="18"/>
          <w:lang w:eastAsia="ru-RU"/>
        </w:rPr>
      </w:pPr>
      <w:r w:rsidRPr="0059014F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</w:p>
    <w:p w:rsidR="000F09C8" w:rsidRDefault="007E4708">
      <w:hyperlink r:id="rId30" w:history="1">
        <w:r w:rsidRPr="006C1B9F">
          <w:rPr>
            <w:rStyle w:val="a3"/>
          </w:rPr>
          <w:t>http://prgu.ru/pravozashhitnaya-rabota/</w:t>
        </w:r>
      </w:hyperlink>
      <w:r>
        <w:t xml:space="preserve"> </w:t>
      </w:r>
      <w:bookmarkStart w:id="0" w:name="_GoBack"/>
      <w:bookmarkEnd w:id="0"/>
    </w:p>
    <w:sectPr w:rsidR="000F0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4F"/>
    <w:rsid w:val="000F09C8"/>
    <w:rsid w:val="0059014F"/>
    <w:rsid w:val="007E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70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51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36517">
              <w:marLeft w:val="3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75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5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9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75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10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91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66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60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04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80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84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01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93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39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1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67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u.ru/wp-includes/js/tinymce/plugins/paste/pasteword.htm?ver=349-21274" TargetMode="External"/><Relationship Id="rId13" Type="http://schemas.openxmlformats.org/officeDocument/2006/relationships/hyperlink" Target="http://prgu.ru/wp-includes/js/tinymce/plugins/paste/pasteword.htm?ver=349-21274" TargetMode="External"/><Relationship Id="rId18" Type="http://schemas.openxmlformats.org/officeDocument/2006/relationships/hyperlink" Target="http://prgu.ru/wp-includes/js/tinymce/plugins/paste/pasteword.htm?ver=349-21274" TargetMode="External"/><Relationship Id="rId26" Type="http://schemas.openxmlformats.org/officeDocument/2006/relationships/hyperlink" Target="http://prgu.ru/wp-content/uploads/2013/04/%D0%A4%D0%BE%D1%80%D0%BC%D0%B0-%E2%84%96-2-%D0%9F%D0%98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gu.ru/wp-includes/js/tinymce/plugins/paste/pasteword.htm?ver=349-21274" TargetMode="External"/><Relationship Id="rId7" Type="http://schemas.openxmlformats.org/officeDocument/2006/relationships/hyperlink" Target="http://prgu.ru/wp-includes/js/tinymce/plugins/paste/pasteword.htm?ver=349-21274" TargetMode="External"/><Relationship Id="rId12" Type="http://schemas.openxmlformats.org/officeDocument/2006/relationships/hyperlink" Target="http://prgu.ru/wp-includes/js/tinymce/plugins/paste/pasteword.htm?ver=349-21274" TargetMode="External"/><Relationship Id="rId17" Type="http://schemas.openxmlformats.org/officeDocument/2006/relationships/hyperlink" Target="http://prgu.ru/wp-includes/js/tinymce/plugins/paste/pasteword.htm?ver=349-21274" TargetMode="External"/><Relationship Id="rId25" Type="http://schemas.openxmlformats.org/officeDocument/2006/relationships/hyperlink" Target="http://prgu.ru/wp-content/uploads/2013/04/%D0%A4%D0%BE%D1%80%D0%BC%D0%B0-%E2%84%96-1-%D0%9F%D0%98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prgu.ru/wp-includes/js/tinymce/plugins/paste/pasteword.htm?ver=349-21274" TargetMode="External"/><Relationship Id="rId20" Type="http://schemas.openxmlformats.org/officeDocument/2006/relationships/hyperlink" Target="http://prgu.ru/wp-includes/js/tinymce/plugins/paste/pasteword.htm?ver=349-21274" TargetMode="External"/><Relationship Id="rId29" Type="http://schemas.openxmlformats.org/officeDocument/2006/relationships/hyperlink" Target="http://prgu.ru/wp-content/uploads/2013/04/%D0%A4%D0%BE%D1%80%D0%BC%D0%B0-%E2%84%96-5-%D0%9F%D0%98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prgu.ru/wp-includes/js/tinymce/plugins/paste/pasteword.htm?ver=349-21274" TargetMode="External"/><Relationship Id="rId11" Type="http://schemas.openxmlformats.org/officeDocument/2006/relationships/hyperlink" Target="http://prgu.ru/wp-includes/js/tinymce/plugins/paste/pasteword.htm?ver=349-21274" TargetMode="External"/><Relationship Id="rId24" Type="http://schemas.openxmlformats.org/officeDocument/2006/relationships/hyperlink" Target="http://prgu.ru/wp-includes/js/tinymce/plugins/paste/pasteword.htm?ver=349-21274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prgu.ru/wp-includes/js/tinymce/plugins/paste/pasteword.htm?ver=349-21274" TargetMode="External"/><Relationship Id="rId15" Type="http://schemas.openxmlformats.org/officeDocument/2006/relationships/hyperlink" Target="http://prgu.ru/wp-includes/js/tinymce/plugins/paste/pasteword.htm?ver=349-21274" TargetMode="External"/><Relationship Id="rId23" Type="http://schemas.openxmlformats.org/officeDocument/2006/relationships/hyperlink" Target="http://prgu.ru/wp-includes/js/tinymce/plugins/paste/pasteword.htm?ver=349-21274" TargetMode="External"/><Relationship Id="rId28" Type="http://schemas.openxmlformats.org/officeDocument/2006/relationships/hyperlink" Target="http://prgu.ru/wp-content/uploads/2013/04/%D0%A4%D0%BE%D1%80%D0%BC%D0%B0-%E2%84%96-4-%D0%9F%D0%98.pdf" TargetMode="External"/><Relationship Id="rId10" Type="http://schemas.openxmlformats.org/officeDocument/2006/relationships/hyperlink" Target="http://prgu.ru/wp-includes/js/tinymce/plugins/paste/pasteword.htm?ver=349-21274" TargetMode="External"/><Relationship Id="rId19" Type="http://schemas.openxmlformats.org/officeDocument/2006/relationships/hyperlink" Target="http://prgu.ru/wp-includes/js/tinymce/plugins/paste/pasteword.htm?ver=349-21274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gu.ru/wp-includes/js/tinymce/plugins/paste/pasteword.htm?ver=349-21274" TargetMode="External"/><Relationship Id="rId14" Type="http://schemas.openxmlformats.org/officeDocument/2006/relationships/hyperlink" Target="http://prgu.ru/wp-includes/js/tinymce/plugins/paste/pasteword.htm?ver=349-21274" TargetMode="External"/><Relationship Id="rId22" Type="http://schemas.openxmlformats.org/officeDocument/2006/relationships/hyperlink" Target="http://prgu.ru/wp-includes/js/tinymce/plugins/paste/pasteword.htm?ver=349-21274" TargetMode="External"/><Relationship Id="rId27" Type="http://schemas.openxmlformats.org/officeDocument/2006/relationships/hyperlink" Target="http://prgu.ru/wp-content/uploads/2013/04/%D0%A4%D0%BE%D1%80%D0%BC%D0%B0-%E2%84%96-3-%D0%9F%D0%98.pdf" TargetMode="External"/><Relationship Id="rId30" Type="http://schemas.openxmlformats.org/officeDocument/2006/relationships/hyperlink" Target="http://prgu.ru/pravozashhitnaya-rabo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2976</Words>
  <Characters>16968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2016-12-02T19:32:00Z</dcterms:created>
  <dcterms:modified xsi:type="dcterms:W3CDTF">2016-12-02T19:38:00Z</dcterms:modified>
</cp:coreProperties>
</file>